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65F8DE" w14:textId="77777777" w:rsidR="006E7890" w:rsidRPr="003611A7" w:rsidRDefault="006E7890" w:rsidP="001B34CE">
      <w:pPr>
        <w:spacing w:after="0" w:line="276" w:lineRule="auto"/>
        <w:rPr>
          <w:rFonts w:cstheme="minorHAnsi"/>
          <w:b/>
          <w:bCs/>
          <w:sz w:val="28"/>
          <w:szCs w:val="28"/>
        </w:rPr>
      </w:pPr>
    </w:p>
    <w:p w14:paraId="2D82CCAD" w14:textId="77777777" w:rsidR="00481DAE" w:rsidRDefault="006E7890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b/>
          <w:bCs/>
          <w:sz w:val="24"/>
          <w:szCs w:val="24"/>
        </w:rPr>
        <w:t>Funding Partners</w:t>
      </w:r>
      <w:r w:rsidRPr="003C7292">
        <w:rPr>
          <w:rFonts w:cstheme="minorHAnsi"/>
          <w:b/>
          <w:bCs/>
          <w:sz w:val="24"/>
          <w:szCs w:val="24"/>
        </w:rPr>
        <w:br/>
      </w:r>
      <w:r w:rsidR="001B34CE" w:rsidRPr="003C7292">
        <w:rPr>
          <w:rFonts w:cstheme="minorHAnsi"/>
          <w:sz w:val="24"/>
          <w:szCs w:val="24"/>
        </w:rPr>
        <w:t>Commonwealth Department of Education</w:t>
      </w:r>
      <w:r w:rsidR="00CF4AB0">
        <w:rPr>
          <w:rFonts w:cstheme="minorHAnsi"/>
          <w:sz w:val="24"/>
          <w:szCs w:val="24"/>
        </w:rPr>
        <w:t xml:space="preserve">, Skills and Employment </w:t>
      </w:r>
    </w:p>
    <w:p w14:paraId="0FD28F9B" w14:textId="3E348740" w:rsidR="00CF4AB0" w:rsidRDefault="00481DAE" w:rsidP="001B3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sz w:val="24"/>
          <w:szCs w:val="24"/>
        </w:rPr>
        <w:t xml:space="preserve">National Disability Coordination Officer (NDCO) Program </w:t>
      </w:r>
      <w:r w:rsidR="006E7890" w:rsidRPr="003C7292">
        <w:rPr>
          <w:rFonts w:cstheme="minorHAnsi"/>
          <w:sz w:val="24"/>
          <w:szCs w:val="24"/>
        </w:rPr>
        <w:br/>
      </w:r>
    </w:p>
    <w:p w14:paraId="5DE689B5" w14:textId="75D7511D" w:rsidR="00CF4AB0" w:rsidRDefault="00CF4AB0" w:rsidP="001B3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Project Sponsor </w:t>
      </w:r>
    </w:p>
    <w:p w14:paraId="604FAA50" w14:textId="6701BB34" w:rsidR="00CF4AB0" w:rsidRPr="00CF4AB0" w:rsidRDefault="00CF4AB0" w:rsidP="001B34CE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 xml:space="preserve">TAFE SA </w:t>
      </w:r>
    </w:p>
    <w:p w14:paraId="0CD9927B" w14:textId="77777777" w:rsidR="00CF4AB0" w:rsidRDefault="00CF4AB0" w:rsidP="001B34CE">
      <w:pPr>
        <w:spacing w:after="0" w:line="276" w:lineRule="auto"/>
        <w:rPr>
          <w:rFonts w:cstheme="minorHAnsi"/>
          <w:b/>
          <w:bCs/>
          <w:sz w:val="24"/>
          <w:szCs w:val="24"/>
        </w:rPr>
      </w:pPr>
    </w:p>
    <w:p w14:paraId="08F14556" w14:textId="703DC5C9" w:rsidR="006E7890" w:rsidRPr="003C7292" w:rsidRDefault="006E7890" w:rsidP="001B34CE">
      <w:pPr>
        <w:spacing w:after="0" w:line="276" w:lineRule="auto"/>
        <w:rPr>
          <w:rFonts w:cstheme="minorHAnsi"/>
          <w:b/>
          <w:bCs/>
          <w:sz w:val="24"/>
          <w:szCs w:val="24"/>
        </w:rPr>
      </w:pPr>
      <w:r w:rsidRPr="003C7292">
        <w:rPr>
          <w:rFonts w:cstheme="minorHAnsi"/>
          <w:b/>
          <w:bCs/>
          <w:sz w:val="24"/>
          <w:szCs w:val="24"/>
        </w:rPr>
        <w:t xml:space="preserve">Project Advisory Group </w:t>
      </w:r>
    </w:p>
    <w:p w14:paraId="56BA9C45" w14:textId="1FCA4730" w:rsidR="00CF4AB0" w:rsidRPr="00CF4AB0" w:rsidRDefault="00CF4AB0" w:rsidP="00CF4AB0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Tamara Bass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, </w:t>
      </w:r>
      <w:proofErr w:type="spellStart"/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AccessAbility</w:t>
      </w:r>
      <w:proofErr w:type="spellEnd"/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Officer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, C</w:t>
      </w: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airns Region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</w:t>
      </w: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TAFE Queensland </w:t>
      </w:r>
    </w:p>
    <w:p w14:paraId="5009DF3A" w14:textId="36A4D7A5" w:rsidR="00CF4AB0" w:rsidRPr="00CF4AB0" w:rsidRDefault="00CF4AB0" w:rsidP="00CF4AB0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Kelly Bramston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, </w:t>
      </w: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Senior Disability Advisor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, </w:t>
      </w: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La Trobe University</w:t>
      </w:r>
    </w:p>
    <w:p w14:paraId="0EBD148C" w14:textId="3C6710C1" w:rsidR="00CF4AB0" w:rsidRPr="00CF4AB0" w:rsidRDefault="00CF4AB0" w:rsidP="00CF4AB0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Aaron Byrne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, </w:t>
      </w: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Assistant Director Community and Mainstream Engagement 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</w:t>
      </w: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NDIA, South Australia/Northern Territory</w:t>
      </w:r>
    </w:p>
    <w:p w14:paraId="7522E677" w14:textId="15919F5E" w:rsidR="00CF4AB0" w:rsidRPr="00CF4AB0" w:rsidRDefault="00CF4AB0" w:rsidP="00CF4AB0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Ginny </w:t>
      </w:r>
      <w:proofErr w:type="spellStart"/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Daldalian</w:t>
      </w:r>
      <w:proofErr w:type="spellEnd"/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, </w:t>
      </w: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Support Services Coordinator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, </w:t>
      </w: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Student Wellbeing,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M</w:t>
      </w: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acquarie University</w:t>
      </w:r>
    </w:p>
    <w:p w14:paraId="5F236B12" w14:textId="581DE0C0" w:rsidR="00CF4AB0" w:rsidRPr="00CF4AB0" w:rsidRDefault="00CF4AB0" w:rsidP="00CF4AB0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Amanda </w:t>
      </w:r>
      <w:proofErr w:type="spellStart"/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Duell</w:t>
      </w:r>
      <w:proofErr w:type="spellEnd"/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-Ferguson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, </w:t>
      </w: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Education &amp; Development Officer, Uni 2 beyond Coordinator</w:t>
      </w:r>
    </w:p>
    <w:p w14:paraId="055AADE7" w14:textId="02CE1CFC" w:rsidR="00CF4AB0" w:rsidRDefault="00CF4AB0" w:rsidP="00CF4AB0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CF4AB0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Centre for Disability Studies</w:t>
      </w:r>
    </w:p>
    <w:p w14:paraId="38D0F8AB" w14:textId="265535E3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Trish Edwards</w:t>
      </w:r>
      <w:r>
        <w:rPr>
          <w:rFonts w:cstheme="minorHAnsi"/>
          <w:sz w:val="24"/>
          <w:szCs w:val="24"/>
        </w:rPr>
        <w:t>,</w:t>
      </w:r>
      <w:r w:rsidRPr="00CF4AB0">
        <w:rPr>
          <w:rFonts w:cstheme="minorHAnsi"/>
          <w:sz w:val="24"/>
          <w:szCs w:val="24"/>
        </w:rPr>
        <w:tab/>
        <w:t>Disability Liaison Officer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Melbourne Polytechnic</w:t>
      </w:r>
    </w:p>
    <w:p w14:paraId="7607B139" w14:textId="11154C56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Christine Flint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Disability Liaison Officer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University of Wollongong</w:t>
      </w:r>
    </w:p>
    <w:p w14:paraId="2026E027" w14:textId="7C1DAD79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Neha Arora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Masters Social Work Student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University of Wollongong</w:t>
      </w:r>
    </w:p>
    <w:p w14:paraId="0E72092B" w14:textId="34EBC9F1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Sharon Garside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Senior Disability Advisor (Assistive Technology Specialist)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Griffith University</w:t>
      </w:r>
    </w:p>
    <w:p w14:paraId="09B95B59" w14:textId="47B1392D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 xml:space="preserve">Shoena Johnson, Assistant Director, Community Engagement and Events Branch </w:t>
      </w:r>
      <w:r w:rsidRPr="00CF4AB0">
        <w:rPr>
          <w:rFonts w:cstheme="minorHAnsi"/>
          <w:sz w:val="24"/>
          <w:szCs w:val="24"/>
        </w:rPr>
        <w:tab/>
        <w:t>National Disability Insurance Agency, Victoria and Tasmania,</w:t>
      </w:r>
    </w:p>
    <w:p w14:paraId="26F22DB7" w14:textId="7FE51AB7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Meg Aumann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Education/Employment portfolio, Community Engagement and Events Branch</w:t>
      </w:r>
      <w:r>
        <w:rPr>
          <w:rFonts w:cstheme="minorHAnsi"/>
          <w:sz w:val="24"/>
          <w:szCs w:val="24"/>
        </w:rPr>
        <w:t xml:space="preserve"> </w:t>
      </w:r>
      <w:r w:rsidRPr="00CF4AB0">
        <w:rPr>
          <w:rFonts w:cstheme="minorHAnsi"/>
          <w:sz w:val="24"/>
          <w:szCs w:val="24"/>
        </w:rPr>
        <w:t>National Disability Insurance Agency, Victoria and Tasmania,</w:t>
      </w:r>
    </w:p>
    <w:p w14:paraId="33D08ACA" w14:textId="15B4C0B5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Catherine Laverty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Education Advisor – Disability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Canberra Institute of Technology</w:t>
      </w:r>
    </w:p>
    <w:p w14:paraId="626941E5" w14:textId="719D9547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Belinda Wallis</w:t>
      </w:r>
      <w:r w:rsidRPr="00CF4AB0">
        <w:rPr>
          <w:rFonts w:cstheme="minorHAnsi"/>
          <w:sz w:val="24"/>
          <w:szCs w:val="24"/>
        </w:rPr>
        <w:tab/>
        <w:t>Education Advisor – Disability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Canberra Institute of Technology</w:t>
      </w:r>
    </w:p>
    <w:p w14:paraId="7B11D836" w14:textId="4C14B73C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Ian Millar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Education Advisor – Disability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Canberra Institute of Technology</w:t>
      </w:r>
    </w:p>
    <w:p w14:paraId="76A090A4" w14:textId="2262DFC8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 xml:space="preserve">Rhonda </w:t>
      </w:r>
      <w:proofErr w:type="spellStart"/>
      <w:r w:rsidRPr="00CF4AB0">
        <w:rPr>
          <w:rFonts w:cstheme="minorHAnsi"/>
          <w:sz w:val="24"/>
          <w:szCs w:val="24"/>
        </w:rPr>
        <w:t>Fuzzard</w:t>
      </w:r>
      <w:proofErr w:type="spellEnd"/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Education Advisor – Disability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Canberra Institute of Technology</w:t>
      </w:r>
    </w:p>
    <w:p w14:paraId="08D9DBB1" w14:textId="0A030BF6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Stephen Manson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Manager Student Services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 xml:space="preserve">TAFE SA </w:t>
      </w:r>
    </w:p>
    <w:p w14:paraId="594E3167" w14:textId="1CA8A0C2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bookmarkStart w:id="0" w:name="_GoBack"/>
      <w:bookmarkEnd w:id="0"/>
      <w:r w:rsidRPr="00CF4AB0">
        <w:rPr>
          <w:rFonts w:cstheme="minorHAnsi"/>
          <w:sz w:val="24"/>
          <w:szCs w:val="24"/>
        </w:rPr>
        <w:t>Lee Papworth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Manager, Student Equity and Disability Services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University of Melbourne</w:t>
      </w:r>
    </w:p>
    <w:p w14:paraId="27CA3282" w14:textId="55307C4F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Vinaya Ra</w:t>
      </w:r>
      <w:r>
        <w:rPr>
          <w:rFonts w:cstheme="minorHAnsi"/>
          <w:sz w:val="24"/>
          <w:szCs w:val="24"/>
        </w:rPr>
        <w:t xml:space="preserve">e, </w:t>
      </w:r>
      <w:r w:rsidRPr="00CF4AB0">
        <w:rPr>
          <w:rFonts w:cstheme="minorHAnsi"/>
          <w:sz w:val="24"/>
          <w:szCs w:val="24"/>
        </w:rPr>
        <w:t>Access and Inclusion Advisor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 xml:space="preserve">TAFE SA </w:t>
      </w:r>
    </w:p>
    <w:p w14:paraId="40088222" w14:textId="126A6137" w:rsidR="00CF4AB0" w:rsidRP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Shirley Russell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Lecturer Individual Support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TAFE WA, North Regional</w:t>
      </w:r>
    </w:p>
    <w:p w14:paraId="46BCE49A" w14:textId="7E992B6C" w:rsidR="00CF4AB0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Susan Beard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Project Lead / NDCO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TAFE SA</w:t>
      </w:r>
    </w:p>
    <w:p w14:paraId="383123EA" w14:textId="75F5EF43" w:rsidR="00CF4AB0" w:rsidRPr="003C7292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CF4AB0">
        <w:rPr>
          <w:rFonts w:cstheme="minorHAnsi"/>
          <w:sz w:val="24"/>
          <w:szCs w:val="24"/>
        </w:rPr>
        <w:t>Mark Cottee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NDCO, Northern Victoria, Project Partner</w:t>
      </w:r>
      <w:r>
        <w:rPr>
          <w:rFonts w:cstheme="minorHAnsi"/>
          <w:sz w:val="24"/>
          <w:szCs w:val="24"/>
        </w:rPr>
        <w:t xml:space="preserve">, </w:t>
      </w:r>
      <w:r w:rsidRPr="00CF4AB0">
        <w:rPr>
          <w:rFonts w:cstheme="minorHAnsi"/>
          <w:sz w:val="24"/>
          <w:szCs w:val="24"/>
        </w:rPr>
        <w:t>Wodonga TAFE</w:t>
      </w:r>
    </w:p>
    <w:p w14:paraId="71A9F797" w14:textId="7F80D127" w:rsidR="00C4692D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Darlene McLennan, Project Lead, Manager ADCET and NDCO</w:t>
      </w:r>
      <w:r w:rsidR="000E49BC">
        <w:rPr>
          <w:rFonts w:cstheme="minorHAnsi"/>
          <w:sz w:val="24"/>
          <w:szCs w:val="24"/>
        </w:rPr>
        <w:t xml:space="preserve"> </w:t>
      </w:r>
      <w:r w:rsidR="001E0DE7">
        <w:rPr>
          <w:rFonts w:cstheme="minorHAnsi"/>
          <w:sz w:val="24"/>
          <w:szCs w:val="24"/>
        </w:rPr>
        <w:t>–</w:t>
      </w:r>
      <w:r w:rsidRPr="003C7292">
        <w:rPr>
          <w:rFonts w:cstheme="minorHAnsi"/>
          <w:sz w:val="24"/>
          <w:szCs w:val="24"/>
        </w:rPr>
        <w:t xml:space="preserve"> U</w:t>
      </w:r>
      <w:r w:rsidR="001E0DE7">
        <w:rPr>
          <w:rFonts w:cstheme="minorHAnsi"/>
          <w:sz w:val="24"/>
          <w:szCs w:val="24"/>
        </w:rPr>
        <w:t>niversity of Tasmania</w:t>
      </w:r>
    </w:p>
    <w:p w14:paraId="28F9814B" w14:textId="40978153" w:rsidR="006324FC" w:rsidRPr="003C7292" w:rsidRDefault="00C4692D" w:rsidP="001B34CE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>Jen Cousins, Project Officer, Senior Consultant Educator Practice - TAFE SA</w:t>
      </w:r>
    </w:p>
    <w:p w14:paraId="2D5FA5C2" w14:textId="77777777" w:rsidR="00CF4AB0" w:rsidRDefault="00CF4AB0" w:rsidP="001B34CE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markcsvev5kls"/>
          <w:rFonts w:asciiTheme="minorHAnsi" w:hAnsiTheme="minorHAnsi" w:cstheme="minorHAnsi"/>
          <w:b/>
          <w:bCs/>
          <w:bdr w:val="none" w:sz="0" w:space="0" w:color="auto" w:frame="1"/>
        </w:rPr>
      </w:pPr>
    </w:p>
    <w:p w14:paraId="2ACAC1DD" w14:textId="4B11933A" w:rsidR="00C4692D" w:rsidRPr="003C7292" w:rsidRDefault="00930D20" w:rsidP="001B34CE">
      <w:pPr>
        <w:pStyle w:val="NormalWeb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>
        <w:rPr>
          <w:rStyle w:val="markcsvev5kls"/>
          <w:rFonts w:asciiTheme="minorHAnsi" w:hAnsiTheme="minorHAnsi" w:cstheme="minorHAnsi"/>
          <w:b/>
          <w:bCs/>
          <w:bdr w:val="none" w:sz="0" w:space="0" w:color="auto" w:frame="1"/>
        </w:rPr>
        <w:lastRenderedPageBreak/>
        <w:br/>
      </w:r>
      <w:r w:rsidR="006E7890" w:rsidRPr="003C7292">
        <w:rPr>
          <w:rStyle w:val="markcsvev5kls"/>
          <w:rFonts w:asciiTheme="minorHAnsi" w:hAnsiTheme="minorHAnsi" w:cstheme="minorHAnsi"/>
          <w:b/>
          <w:bCs/>
          <w:bdr w:val="none" w:sz="0" w:space="0" w:color="auto" w:frame="1"/>
        </w:rPr>
        <w:t xml:space="preserve">Collaborators </w:t>
      </w:r>
      <w:r w:rsidR="006E7890" w:rsidRPr="003C7292">
        <w:rPr>
          <w:rStyle w:val="markcsvev5kls"/>
          <w:rFonts w:asciiTheme="minorHAnsi" w:hAnsiTheme="minorHAnsi" w:cstheme="minorHAnsi"/>
          <w:b/>
          <w:bCs/>
          <w:bdr w:val="none" w:sz="0" w:space="0" w:color="auto" w:frame="1"/>
        </w:rPr>
        <w:br/>
      </w:r>
      <w:r w:rsidR="00C4692D"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>Jane</w:t>
      </w:r>
      <w:r w:rsidR="00C4692D" w:rsidRPr="003C7292">
        <w:rPr>
          <w:rFonts w:asciiTheme="minorHAnsi" w:hAnsiTheme="minorHAnsi" w:cstheme="minorHAnsi"/>
          <w:bdr w:val="none" w:sz="0" w:space="0" w:color="auto" w:frame="1"/>
        </w:rPr>
        <w:t> </w:t>
      </w:r>
      <w:r w:rsidR="00C4692D" w:rsidRPr="003C7292">
        <w:rPr>
          <w:rStyle w:val="marktvgir2zml"/>
          <w:rFonts w:asciiTheme="minorHAnsi" w:hAnsiTheme="minorHAnsi" w:cstheme="minorHAnsi"/>
          <w:bdr w:val="none" w:sz="0" w:space="0" w:color="auto" w:frame="1"/>
        </w:rPr>
        <w:t xml:space="preserve">Hawkeswood, </w:t>
      </w:r>
      <w:r w:rsidR="00C4692D" w:rsidRPr="003C7292">
        <w:rPr>
          <w:rFonts w:asciiTheme="minorHAnsi" w:hAnsiTheme="minorHAnsi" w:cstheme="minorHAnsi"/>
          <w:bdr w:val="none" w:sz="0" w:space="0" w:color="auto" w:frame="1"/>
        </w:rPr>
        <w:t>Project Coordinator</w:t>
      </w:r>
      <w:r w:rsidR="003C7292" w:rsidRPr="003C7292">
        <w:rPr>
          <w:rFonts w:asciiTheme="minorHAnsi" w:hAnsiTheme="minorHAnsi" w:cstheme="minorHAnsi"/>
          <w:bdr w:val="none" w:sz="0" w:space="0" w:color="auto" w:frame="1"/>
        </w:rPr>
        <w:t xml:space="preserve"> -</w:t>
      </w:r>
      <w:r w:rsidR="00C4692D" w:rsidRPr="003C7292">
        <w:rPr>
          <w:rFonts w:asciiTheme="minorHAnsi" w:hAnsiTheme="minorHAnsi" w:cstheme="minorHAnsi"/>
          <w:bdr w:val="none" w:sz="0" w:space="0" w:color="auto" w:frame="1"/>
        </w:rPr>
        <w:t xml:space="preserve"> </w:t>
      </w:r>
      <w:hyperlink r:id="rId6" w:tgtFrame="_blank" w:history="1">
        <w:r w:rsidR="00C4692D" w:rsidRPr="003C7292">
          <w:rPr>
            <w:rStyle w:val="Hyperlink"/>
            <w:rFonts w:asciiTheme="minorHAnsi" w:hAnsiTheme="minorHAnsi" w:cstheme="minorHAnsi"/>
            <w:color w:val="auto"/>
            <w:u w:val="none"/>
            <w:bdr w:val="none" w:sz="0" w:space="0" w:color="auto" w:frame="1"/>
          </w:rPr>
          <w:t>ADCET</w:t>
        </w:r>
      </w:hyperlink>
      <w:r w:rsidR="00C4692D" w:rsidRPr="003C7292">
        <w:rPr>
          <w:rFonts w:asciiTheme="minorHAnsi" w:hAnsiTheme="minorHAnsi" w:cstheme="minorHAnsi"/>
          <w:bdr w:val="none" w:sz="0" w:space="0" w:color="auto" w:frame="1"/>
        </w:rPr>
        <w:t xml:space="preserve"> </w:t>
      </w:r>
    </w:p>
    <w:p w14:paraId="61B6E7CB" w14:textId="523546E5" w:rsidR="001E0DE7" w:rsidRPr="003C7292" w:rsidRDefault="001E0DE7" w:rsidP="001E0DE7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markcsvev5kls"/>
          <w:rFonts w:asciiTheme="minorHAnsi" w:hAnsiTheme="minorHAnsi" w:cstheme="minorHAnsi"/>
          <w:bdr w:val="none" w:sz="0" w:space="0" w:color="auto" w:frame="1"/>
        </w:rPr>
      </w:pPr>
      <w:r w:rsidRPr="003C7292">
        <w:rPr>
          <w:rStyle w:val="markcsvev5kls"/>
          <w:rFonts w:asciiTheme="minorHAnsi" w:hAnsiTheme="minorHAnsi" w:cstheme="minorHAnsi"/>
          <w:bdr w:val="none" w:sz="0" w:space="0" w:color="auto" w:frame="1"/>
        </w:rPr>
        <w:t>Charley Robertson</w:t>
      </w:r>
      <w:r>
        <w:rPr>
          <w:rStyle w:val="markcsvev5kls"/>
          <w:rFonts w:asciiTheme="minorHAnsi" w:hAnsiTheme="minorHAnsi" w:cstheme="minorHAnsi"/>
          <w:bdr w:val="none" w:sz="0" w:space="0" w:color="auto" w:frame="1"/>
        </w:rPr>
        <w:t xml:space="preserve">, Project Officer - ADCET </w:t>
      </w:r>
    </w:p>
    <w:p w14:paraId="131E8534" w14:textId="77777777" w:rsidR="001E0DE7" w:rsidRPr="003C7292" w:rsidRDefault="001E0DE7" w:rsidP="001E0DE7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Jo Vabolis</w:t>
      </w:r>
      <w:r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, Consultant 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</w:t>
      </w:r>
    </w:p>
    <w:p w14:paraId="7D4D69A2" w14:textId="3E6C9AF6" w:rsidR="0066470D" w:rsidRPr="003C7292" w:rsidRDefault="0066470D" w:rsidP="003611A7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markcsvev5kls"/>
          <w:rFonts w:asciiTheme="minorHAnsi" w:hAnsiTheme="minorHAnsi" w:cstheme="minorHAnsi"/>
          <w:bdr w:val="none" w:sz="0" w:space="0" w:color="auto" w:frame="1"/>
        </w:rPr>
      </w:pPr>
      <w:r>
        <w:rPr>
          <w:rStyle w:val="markcsvev5kls"/>
          <w:rFonts w:asciiTheme="minorHAnsi" w:hAnsiTheme="minorHAnsi" w:cstheme="minorHAnsi"/>
          <w:bdr w:val="none" w:sz="0" w:space="0" w:color="auto" w:frame="1"/>
        </w:rPr>
        <w:t xml:space="preserve">Ed Bullitis, Senior Project Officer - Department of Human Services SA </w:t>
      </w:r>
    </w:p>
    <w:p w14:paraId="08A323C4" w14:textId="77777777" w:rsidR="00CF4AB0" w:rsidRPr="003C7292" w:rsidRDefault="00CF4AB0" w:rsidP="00CF4AB0">
      <w:pPr>
        <w:spacing w:after="0" w:line="276" w:lineRule="auto"/>
        <w:rPr>
          <w:rFonts w:cstheme="minorHAnsi"/>
          <w:sz w:val="24"/>
          <w:szCs w:val="24"/>
        </w:rPr>
      </w:pPr>
      <w:r w:rsidRPr="003C7292">
        <w:rPr>
          <w:rFonts w:cstheme="minorHAnsi"/>
          <w:sz w:val="24"/>
          <w:szCs w:val="24"/>
        </w:rPr>
        <w:t xml:space="preserve">Marika Leopold, Senior Consultant Educator Practice – TAFE SA </w:t>
      </w:r>
    </w:p>
    <w:p w14:paraId="09794181" w14:textId="1BE75F48" w:rsidR="003611A7" w:rsidRDefault="003611A7" w:rsidP="001B34CE">
      <w:pPr>
        <w:spacing w:after="0" w:line="276" w:lineRule="auto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</w:pPr>
    </w:p>
    <w:p w14:paraId="68BD2D01" w14:textId="152A369E" w:rsidR="00C4692D" w:rsidRPr="003C7292" w:rsidRDefault="001B34CE" w:rsidP="001B34CE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>Web design</w:t>
      </w:r>
      <w:r w:rsidR="00C4692D"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 xml:space="preserve"> </w:t>
      </w:r>
      <w:r w:rsidR="00C4692D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</w:t>
      </w:r>
    </w:p>
    <w:p w14:paraId="3B771C98" w14:textId="18D8447C" w:rsidR="00C4692D" w:rsidRPr="003C7292" w:rsidRDefault="00C4692D" w:rsidP="001B34CE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Kalli Karvelas</w:t>
      </w:r>
      <w:r w:rsidR="001B34CE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-</w:t>
      </w:r>
      <w:r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</w:t>
      </w:r>
      <w:r w:rsidR="00BA1CBB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Red</w:t>
      </w:r>
      <w:r w:rsidR="001B34CE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 xml:space="preserve"> </w:t>
      </w:r>
      <w:r w:rsidR="00BA1CBB" w:rsidRPr="003C7292"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  <w:t>Asterix</w:t>
      </w:r>
    </w:p>
    <w:p w14:paraId="6A476D10" w14:textId="512FF38D" w:rsidR="00BA1CBB" w:rsidRPr="003C7292" w:rsidRDefault="00BA1CBB" w:rsidP="001B34CE">
      <w:pPr>
        <w:spacing w:after="0" w:line="276" w:lineRule="auto"/>
        <w:rPr>
          <w:rFonts w:eastAsia="Times New Roman" w:cstheme="minorHAnsi"/>
          <w:sz w:val="24"/>
          <w:szCs w:val="24"/>
          <w:bdr w:val="none" w:sz="0" w:space="0" w:color="auto" w:frame="1"/>
          <w:lang w:eastAsia="en-AU"/>
        </w:rPr>
      </w:pPr>
    </w:p>
    <w:p w14:paraId="530867A7" w14:textId="2FE19374" w:rsidR="00BA1CBB" w:rsidRPr="003C7292" w:rsidRDefault="00BA1CBB" w:rsidP="001B34CE">
      <w:pPr>
        <w:spacing w:after="0" w:line="276" w:lineRule="auto"/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</w:pPr>
      <w:r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>Part</w:t>
      </w:r>
      <w:r w:rsidR="006E7890"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>i</w:t>
      </w:r>
      <w:r w:rsidRPr="003C7292">
        <w:rPr>
          <w:rFonts w:eastAsia="Times New Roman" w:cstheme="minorHAnsi"/>
          <w:b/>
          <w:bCs/>
          <w:sz w:val="24"/>
          <w:szCs w:val="24"/>
          <w:bdr w:val="none" w:sz="0" w:space="0" w:color="auto" w:frame="1"/>
          <w:lang w:eastAsia="en-AU"/>
        </w:rPr>
        <w:t>cipants:</w:t>
      </w:r>
    </w:p>
    <w:p w14:paraId="3E107CAE" w14:textId="36BA7E75" w:rsidR="00CF4AB0" w:rsidRDefault="00CF4AB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Jack </w:t>
      </w:r>
      <w:proofErr w:type="spellStart"/>
      <w:r>
        <w:rPr>
          <w:rFonts w:asciiTheme="minorHAnsi" w:hAnsiTheme="minorHAnsi" w:cstheme="minorHAnsi"/>
        </w:rPr>
        <w:t>Wason</w:t>
      </w:r>
      <w:proofErr w:type="spellEnd"/>
      <w:r w:rsidR="00481DAE">
        <w:rPr>
          <w:rFonts w:asciiTheme="minorHAnsi" w:hAnsiTheme="minorHAnsi" w:cstheme="minorHAnsi"/>
        </w:rPr>
        <w:t xml:space="preserve">, Student, University of Wollongong </w:t>
      </w:r>
    </w:p>
    <w:p w14:paraId="4B81720E" w14:textId="77777777" w:rsidR="00D14463" w:rsidRDefault="00D14463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Ben Oakley, Student, University of Wollongong</w:t>
      </w:r>
    </w:p>
    <w:p w14:paraId="309B7A5F" w14:textId="18F00877" w:rsidR="00481DAE" w:rsidRDefault="00481DAE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Trish Moran, Student, University of Wollongong</w:t>
      </w:r>
    </w:p>
    <w:p w14:paraId="105F00C7" w14:textId="7A2CECE2" w:rsidR="00CF4AB0" w:rsidRDefault="00CF4AB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Vanessa Gordon, </w:t>
      </w:r>
      <w:r w:rsidR="00481DAE">
        <w:rPr>
          <w:rFonts w:asciiTheme="minorHAnsi" w:hAnsiTheme="minorHAnsi" w:cstheme="minorHAnsi"/>
        </w:rPr>
        <w:t xml:space="preserve">Program Coordinator – Transition, </w:t>
      </w:r>
      <w:proofErr w:type="spellStart"/>
      <w:r w:rsidR="00481DAE">
        <w:rPr>
          <w:rFonts w:asciiTheme="minorHAnsi" w:hAnsiTheme="minorHAnsi" w:cstheme="minorHAnsi"/>
        </w:rPr>
        <w:t>Barkuma</w:t>
      </w:r>
      <w:proofErr w:type="spellEnd"/>
      <w:r>
        <w:rPr>
          <w:rFonts w:asciiTheme="minorHAnsi" w:hAnsiTheme="minorHAnsi" w:cstheme="minorHAnsi"/>
        </w:rPr>
        <w:t xml:space="preserve"> </w:t>
      </w:r>
    </w:p>
    <w:p w14:paraId="2D462A4A" w14:textId="1237F0F6" w:rsidR="00481DAE" w:rsidRDefault="00481DAE" w:rsidP="00481DAE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Jane Swart, </w:t>
      </w:r>
      <w:proofErr w:type="spellStart"/>
      <w:r>
        <w:rPr>
          <w:rFonts w:asciiTheme="minorHAnsi" w:hAnsiTheme="minorHAnsi" w:cstheme="minorHAnsi"/>
        </w:rPr>
        <w:t>AccessAbility</w:t>
      </w:r>
      <w:proofErr w:type="spellEnd"/>
      <w:r>
        <w:rPr>
          <w:rFonts w:asciiTheme="minorHAnsi" w:hAnsiTheme="minorHAnsi" w:cstheme="minorHAnsi"/>
        </w:rPr>
        <w:t xml:space="preserve"> and Student Engagement, Swinburne University of Technology</w:t>
      </w:r>
      <w:r>
        <w:rPr>
          <w:rFonts w:asciiTheme="minorHAnsi" w:hAnsiTheme="minorHAnsi" w:cstheme="minorHAnsi"/>
        </w:rPr>
        <w:br/>
      </w:r>
      <w:r w:rsidRPr="00481DAE">
        <w:rPr>
          <w:rFonts w:asciiTheme="minorHAnsi" w:hAnsiTheme="minorHAnsi" w:cstheme="minorHAnsi"/>
        </w:rPr>
        <w:t>Mark de Jong</w:t>
      </w:r>
      <w:r>
        <w:rPr>
          <w:rFonts w:asciiTheme="minorHAnsi" w:hAnsiTheme="minorHAnsi" w:cstheme="minorHAnsi"/>
        </w:rPr>
        <w:t xml:space="preserve">, </w:t>
      </w:r>
      <w:r w:rsidRPr="00481DAE">
        <w:rPr>
          <w:rFonts w:asciiTheme="minorHAnsi" w:hAnsiTheme="minorHAnsi" w:cstheme="minorHAnsi"/>
        </w:rPr>
        <w:t>Director</w:t>
      </w:r>
      <w:r>
        <w:rPr>
          <w:rFonts w:asciiTheme="minorHAnsi" w:hAnsiTheme="minorHAnsi" w:cstheme="minorHAnsi"/>
        </w:rPr>
        <w:t xml:space="preserve">, </w:t>
      </w:r>
      <w:r w:rsidRPr="00481DAE">
        <w:rPr>
          <w:rFonts w:asciiTheme="minorHAnsi" w:hAnsiTheme="minorHAnsi" w:cstheme="minorHAnsi"/>
        </w:rPr>
        <w:t>Coordinating Independence Services</w:t>
      </w:r>
    </w:p>
    <w:p w14:paraId="6730ECCB" w14:textId="77777777" w:rsidR="00CF4AB0" w:rsidRDefault="00CF4AB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4A6FA005" w14:textId="375AA98C" w:rsidR="00CF4AB0" w:rsidRDefault="00CF4AB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2C272F82" w14:textId="76566B49" w:rsidR="00CF4AB0" w:rsidRDefault="00CF4AB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p w14:paraId="6C5EC049" w14:textId="77777777" w:rsidR="00CF4AB0" w:rsidRDefault="00CF4AB0" w:rsidP="001E0DE7">
      <w:pPr>
        <w:pStyle w:val="NormalWeb"/>
        <w:spacing w:before="0" w:beforeAutospacing="0" w:after="0" w:afterAutospacing="0" w:line="276" w:lineRule="auto"/>
        <w:rPr>
          <w:rFonts w:asciiTheme="minorHAnsi" w:hAnsiTheme="minorHAnsi" w:cstheme="minorHAnsi"/>
        </w:rPr>
      </w:pPr>
    </w:p>
    <w:sectPr w:rsidR="00CF4AB0" w:rsidSect="008403C0">
      <w:headerReference w:type="default" r:id="rId7"/>
      <w:footerReference w:type="default" r:id="rId8"/>
      <w:pgSz w:w="11906" w:h="16838"/>
      <w:pgMar w:top="1276" w:right="707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847635" w14:textId="77777777" w:rsidR="003611A7" w:rsidRDefault="003611A7" w:rsidP="003611A7">
      <w:pPr>
        <w:spacing w:after="0" w:line="240" w:lineRule="auto"/>
      </w:pPr>
      <w:r>
        <w:separator/>
      </w:r>
    </w:p>
  </w:endnote>
  <w:endnote w:type="continuationSeparator" w:id="0">
    <w:p w14:paraId="7A1A61F5" w14:textId="77777777" w:rsidR="003611A7" w:rsidRDefault="003611A7" w:rsidP="00361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606033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60885D" w14:textId="6918C88E" w:rsidR="00930D20" w:rsidRDefault="00930D2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F15535" w14:textId="77777777" w:rsidR="00930D20" w:rsidRDefault="00930D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6CBA78" w14:textId="77777777" w:rsidR="003611A7" w:rsidRDefault="003611A7" w:rsidP="003611A7">
      <w:pPr>
        <w:spacing w:after="0" w:line="240" w:lineRule="auto"/>
      </w:pPr>
      <w:r>
        <w:separator/>
      </w:r>
    </w:p>
  </w:footnote>
  <w:footnote w:type="continuationSeparator" w:id="0">
    <w:p w14:paraId="5C6F9BA9" w14:textId="77777777" w:rsidR="003611A7" w:rsidRDefault="003611A7" w:rsidP="00361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CF7DFD" w14:textId="797FCBA3" w:rsidR="003611A7" w:rsidRPr="00930D20" w:rsidRDefault="003C1C2A" w:rsidP="00930D20">
    <w:pPr>
      <w:pStyle w:val="Heading1"/>
      <w:pBdr>
        <w:bottom w:val="single" w:sz="4" w:space="1" w:color="auto"/>
      </w:pBdr>
      <w:spacing w:before="0"/>
      <w:rPr>
        <w:noProof/>
        <w:sz w:val="36"/>
        <w:szCs w:val="36"/>
      </w:rPr>
    </w:pPr>
    <w:r w:rsidRPr="00930D20">
      <w:rPr>
        <w:noProof/>
        <w:sz w:val="36"/>
        <w:szCs w:val="36"/>
      </w:rPr>
      <w:t>Orientation for External Support Workers in Tertiary Settings</w:t>
    </w:r>
  </w:p>
  <w:p w14:paraId="7F1BF5A8" w14:textId="05027A11" w:rsidR="003C1C2A" w:rsidRPr="00930D20" w:rsidRDefault="00930D20" w:rsidP="00930D20">
    <w:pPr>
      <w:pStyle w:val="Heading1"/>
      <w:pBdr>
        <w:bottom w:val="single" w:sz="4" w:space="1" w:color="auto"/>
      </w:pBdr>
      <w:spacing w:before="0"/>
      <w:rPr>
        <w:sz w:val="20"/>
        <w:szCs w:val="20"/>
      </w:rPr>
    </w:pPr>
    <w:r w:rsidRPr="00930D20">
      <w:rPr>
        <w:sz w:val="36"/>
        <w:szCs w:val="36"/>
      </w:rPr>
      <w:t xml:space="preserve">Acknowledgements </w:t>
    </w:r>
    <w:r>
      <w:rPr>
        <w:sz w:val="36"/>
        <w:szCs w:val="36"/>
      </w:rPr>
      <w:b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OztDAyMDOyNLGwsDRV0lEKTi0uzszPAykwqQUAUoS0NywAAAA="/>
  </w:docVars>
  <w:rsids>
    <w:rsidRoot w:val="00C4692D"/>
    <w:rsid w:val="000849AC"/>
    <w:rsid w:val="000E49BC"/>
    <w:rsid w:val="001B34CE"/>
    <w:rsid w:val="001E0DE7"/>
    <w:rsid w:val="003611A7"/>
    <w:rsid w:val="003C1C2A"/>
    <w:rsid w:val="003C7292"/>
    <w:rsid w:val="00481DAE"/>
    <w:rsid w:val="005448C0"/>
    <w:rsid w:val="006324FC"/>
    <w:rsid w:val="0066470D"/>
    <w:rsid w:val="006E7890"/>
    <w:rsid w:val="008403C0"/>
    <w:rsid w:val="00863B28"/>
    <w:rsid w:val="0086594C"/>
    <w:rsid w:val="0089564A"/>
    <w:rsid w:val="00930D20"/>
    <w:rsid w:val="00BA1CBB"/>
    <w:rsid w:val="00C4692D"/>
    <w:rsid w:val="00CD7F85"/>
    <w:rsid w:val="00CF4AB0"/>
    <w:rsid w:val="00D1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4:docId w14:val="2219474D"/>
  <w15:chartTrackingRefBased/>
  <w15:docId w15:val="{85E2F8D8-DF44-4696-9C3D-6837FF2FE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0D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C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customStyle="1" w:styleId="markcsvev5kls">
    <w:name w:val="markcsvev5kls"/>
    <w:basedOn w:val="DefaultParagraphFont"/>
    <w:rsid w:val="00C4692D"/>
  </w:style>
  <w:style w:type="character" w:customStyle="1" w:styleId="marktvgir2zml">
    <w:name w:val="marktvgir2zml"/>
    <w:basedOn w:val="DefaultParagraphFont"/>
    <w:rsid w:val="00C4692D"/>
  </w:style>
  <w:style w:type="character" w:styleId="Hyperlink">
    <w:name w:val="Hyperlink"/>
    <w:basedOn w:val="DefaultParagraphFont"/>
    <w:uiPriority w:val="99"/>
    <w:semiHidden/>
    <w:unhideWhenUsed/>
    <w:rsid w:val="00C4692D"/>
    <w:rPr>
      <w:color w:val="0000FF"/>
      <w:u w:val="single"/>
    </w:rPr>
  </w:style>
  <w:style w:type="paragraph" w:customStyle="1" w:styleId="xmsonormal">
    <w:name w:val="x_msonormal"/>
    <w:basedOn w:val="Normal"/>
    <w:rsid w:val="00C469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39"/>
    <w:rsid w:val="006E7890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611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11A7"/>
  </w:style>
  <w:style w:type="paragraph" w:styleId="Footer">
    <w:name w:val="footer"/>
    <w:basedOn w:val="Normal"/>
    <w:link w:val="FooterChar"/>
    <w:uiPriority w:val="99"/>
    <w:unhideWhenUsed/>
    <w:rsid w:val="003611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1A7"/>
  </w:style>
  <w:style w:type="paragraph" w:styleId="BalloonText">
    <w:name w:val="Balloon Text"/>
    <w:basedOn w:val="Normal"/>
    <w:link w:val="BalloonTextChar"/>
    <w:uiPriority w:val="99"/>
    <w:semiHidden/>
    <w:unhideWhenUsed/>
    <w:rsid w:val="001E0D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0DE7"/>
    <w:rPr>
      <w:rFonts w:ascii="Segoe UI" w:hAnsi="Segoe UI" w:cs="Segoe UI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930D2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49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dcet.edu.a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430</Words>
  <Characters>2346</Characters>
  <Application>Microsoft Office Word</Application>
  <DocSecurity>0</DocSecurity>
  <Lines>61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 Cousins</dc:creator>
  <cp:keywords/>
  <dc:description/>
  <cp:lastModifiedBy>Jennifer Cousins</cp:lastModifiedBy>
  <cp:revision>2</cp:revision>
  <dcterms:created xsi:type="dcterms:W3CDTF">2020-11-26T12:37:00Z</dcterms:created>
  <dcterms:modified xsi:type="dcterms:W3CDTF">2020-11-26T12:37:00Z</dcterms:modified>
</cp:coreProperties>
</file>